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-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F06A9E" w:rsidRPr="00886EE7" w14:paraId="1EA0C02D" w14:textId="77777777" w:rsidTr="00F06A9E">
        <w:tc>
          <w:tcPr>
            <w:tcW w:w="4527" w:type="dxa"/>
          </w:tcPr>
          <w:p w14:paraId="6D212D80" w14:textId="77777777" w:rsidR="00F06A9E" w:rsidRPr="00886EE7" w:rsidRDefault="00F06A9E" w:rsidP="00F06A9E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 w:rsidRPr="00886EE7">
              <w:rPr>
                <w:rFonts w:ascii="Times New Roman" w:hAnsi="Times New Roman" w:cs="Times New Roman"/>
                <w:sz w:val="24"/>
                <w:lang w:val="et-EE"/>
              </w:rPr>
              <w:t>Maksejõuetuse teenistus</w:t>
            </w:r>
          </w:p>
          <w:p w14:paraId="2CDB6BAE" w14:textId="77777777" w:rsidR="00F06A9E" w:rsidRPr="00886EE7" w:rsidRDefault="00F06A9E" w:rsidP="00F06A9E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78BEC681" w14:textId="77777777" w:rsidR="00F06A9E" w:rsidRPr="00886EE7" w:rsidRDefault="00F06A9E" w:rsidP="00F06A9E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 w:rsidRPr="00886EE7">
              <w:rPr>
                <w:rFonts w:ascii="Times New Roman" w:hAnsi="Times New Roman" w:cs="Times New Roman"/>
                <w:sz w:val="24"/>
                <w:lang w:val="et-EE"/>
              </w:rPr>
              <w:t>11.08.2025</w:t>
            </w:r>
          </w:p>
          <w:p w14:paraId="49D229F7" w14:textId="77777777" w:rsidR="00F06A9E" w:rsidRPr="00886EE7" w:rsidRDefault="00F06A9E" w:rsidP="00F06A9E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 w:rsidRPr="00886EE7">
              <w:rPr>
                <w:rFonts w:ascii="Times New Roman" w:hAnsi="Times New Roman" w:cs="Times New Roman"/>
                <w:sz w:val="24"/>
                <w:lang w:val="et-EE"/>
              </w:rPr>
              <w:t xml:space="preserve"> Tsiviilasi nr 2-18-17572</w:t>
            </w:r>
          </w:p>
        </w:tc>
      </w:tr>
    </w:tbl>
    <w:p w14:paraId="2F2D3C7C" w14:textId="72B4925D" w:rsidR="003A76F0" w:rsidRPr="00886EE7" w:rsidRDefault="004900A5" w:rsidP="009A0E35">
      <w:pPr>
        <w:jc w:val="both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886EE7">
        <w:rPr>
          <w:rFonts w:ascii="Times New Roman" w:hAnsi="Times New Roman" w:cs="Times New Roman"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71F6E" w14:textId="0B537F82" w:rsidR="003A76F0" w:rsidRPr="00886EE7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b/>
          <w:sz w:val="24"/>
          <w:lang w:val="et-EE"/>
        </w:rPr>
        <w:t>Ettepanek</w:t>
      </w:r>
      <w:r w:rsidR="00177E7B" w:rsidRPr="00886EE7">
        <w:rPr>
          <w:rFonts w:ascii="Times New Roman" w:hAnsi="Times New Roman" w:cs="Times New Roman"/>
          <w:b/>
          <w:sz w:val="24"/>
          <w:lang w:val="et-EE"/>
        </w:rPr>
        <w:t xml:space="preserve"> avalikuks uurimiseks</w:t>
      </w:r>
    </w:p>
    <w:p w14:paraId="50BD7C54" w14:textId="77777777" w:rsidR="003A76F0" w:rsidRPr="00886EE7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61347C18" w:rsidR="003A76F0" w:rsidRPr="00886EE7" w:rsidRDefault="00C3105A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proofErr w:type="spellStart"/>
      <w:r w:rsidR="00C64DBA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C64DBA" w:rsidRPr="00886EE7">
        <w:rPr>
          <w:rFonts w:ascii="Times New Roman" w:hAnsi="Times New Roman" w:cs="Times New Roman"/>
          <w:sz w:val="24"/>
          <w:lang w:val="et-EE"/>
        </w:rPr>
        <w:t xml:space="preserve"> OÜ</w:t>
      </w:r>
      <w:r w:rsidR="006E0EA8" w:rsidRPr="00886EE7">
        <w:rPr>
          <w:rFonts w:ascii="Times New Roman" w:hAnsi="Times New Roman" w:cs="Times New Roman"/>
          <w:sz w:val="24"/>
          <w:lang w:val="et-EE"/>
        </w:rPr>
        <w:t xml:space="preserve"> (</w:t>
      </w:r>
      <w:r w:rsidR="00B76737" w:rsidRPr="00886EE7">
        <w:rPr>
          <w:rFonts w:ascii="Times New Roman" w:eastAsia="Calibri" w:hAnsi="Times New Roman" w:cs="Times New Roman"/>
          <w:sz w:val="24"/>
          <w:lang w:val="et-EE"/>
        </w:rPr>
        <w:t>registrikood</w:t>
      </w:r>
      <w:r w:rsidR="006E0EA8" w:rsidRPr="00886EE7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 </w:t>
      </w:r>
      <w:r w:rsidR="00235EC7" w:rsidRPr="00886EE7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>10001584</w:t>
      </w:r>
      <w:r w:rsidR="006E0EA8" w:rsidRPr="00886EE7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) </w:t>
      </w:r>
      <w:r w:rsidR="00235EC7" w:rsidRPr="00886EE7">
        <w:rPr>
          <w:rFonts w:ascii="Times New Roman" w:hAnsi="Times New Roman" w:cs="Times New Roman"/>
          <w:sz w:val="24"/>
          <w:lang w:val="et-EE"/>
        </w:rPr>
        <w:t>saneerimismenetlus</w:t>
      </w:r>
      <w:r w:rsidRPr="00886EE7">
        <w:rPr>
          <w:rFonts w:ascii="Times New Roman" w:hAnsi="Times New Roman" w:cs="Times New Roman"/>
          <w:sz w:val="24"/>
          <w:lang w:val="et-EE"/>
        </w:rPr>
        <w:t xml:space="preserve">. </w:t>
      </w:r>
      <w:r w:rsidR="00235EC7" w:rsidRPr="00886EE7">
        <w:rPr>
          <w:rFonts w:ascii="Times New Roman" w:hAnsi="Times New Roman" w:cs="Times New Roman"/>
          <w:sz w:val="24"/>
          <w:lang w:val="et-EE"/>
        </w:rPr>
        <w:t xml:space="preserve">29.04.2025 esitas võlgnik kohtule pankrotiavalduse. </w:t>
      </w:r>
      <w:r w:rsidR="00FD51EA" w:rsidRPr="00886EE7">
        <w:rPr>
          <w:rFonts w:ascii="Times New Roman" w:hAnsi="Times New Roman" w:cs="Times New Roman"/>
          <w:sz w:val="24"/>
          <w:lang w:val="et-EE"/>
        </w:rPr>
        <w:t xml:space="preserve">Ajutine pankrotihaldur esitas 18.06.2025 kohtule aruande, mille kohaselt võlgnik on püsivalt maksejõuetu. </w:t>
      </w:r>
      <w:r w:rsidR="00CE7C6D" w:rsidRPr="00886EE7">
        <w:rPr>
          <w:rFonts w:ascii="Times New Roman" w:hAnsi="Times New Roman" w:cs="Times New Roman"/>
          <w:sz w:val="24"/>
          <w:lang w:val="et-EE"/>
        </w:rPr>
        <w:t xml:space="preserve">Kohtu määratud tähtajaks, 28.07.2025, ei tasunud ükski huvitatud isik </w:t>
      </w:r>
      <w:r w:rsidR="00041C04" w:rsidRPr="00886EE7">
        <w:rPr>
          <w:rFonts w:ascii="Times New Roman" w:hAnsi="Times New Roman" w:cs="Times New Roman"/>
          <w:sz w:val="24"/>
          <w:lang w:val="et-EE"/>
        </w:rPr>
        <w:t>menetluse jätkamiseks vajalikku deposiiti. Ajutise halduri aruandest on tuvastatud, et v</w:t>
      </w:r>
      <w:r w:rsidRPr="00886EE7">
        <w:rPr>
          <w:rFonts w:ascii="Times New Roman" w:hAnsi="Times New Roman" w:cs="Times New Roman"/>
          <w:sz w:val="24"/>
          <w:lang w:val="et-EE"/>
        </w:rPr>
        <w:t xml:space="preserve">õlgnikul ei jätku vara pankrotimenetluse kulude katteks. </w:t>
      </w:r>
    </w:p>
    <w:p w14:paraId="019F8673" w14:textId="77777777" w:rsidR="009458EC" w:rsidRPr="00886EE7" w:rsidRDefault="009458EC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</w:p>
    <w:p w14:paraId="6A2354DD" w14:textId="15EE8F03" w:rsidR="009458EC" w:rsidRPr="00886EE7" w:rsidRDefault="00F06EB8" w:rsidP="006E0EA8">
      <w:pPr>
        <w:spacing w:line="24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t xml:space="preserve">Tegemist on ebaõnnestunud saneerimismenetlusega, mille käigus võlgnik ei suutnud </w:t>
      </w:r>
      <w:r w:rsidR="00F17E67" w:rsidRPr="00886EE7">
        <w:rPr>
          <w:rFonts w:ascii="Times New Roman" w:hAnsi="Times New Roman" w:cs="Times New Roman"/>
          <w:sz w:val="24"/>
          <w:lang w:val="et-EE"/>
        </w:rPr>
        <w:t>lõpuks saneerimiskava täita. Probleemid algasid 2023.-2024. aastal</w:t>
      </w:r>
      <w:r w:rsidR="00610EDE" w:rsidRPr="00886EE7">
        <w:rPr>
          <w:rFonts w:ascii="Times New Roman" w:hAnsi="Times New Roman" w:cs="Times New Roman"/>
          <w:sz w:val="24"/>
          <w:lang w:val="et-EE"/>
        </w:rPr>
        <w:t xml:space="preserve">, võlgniku püüdlused äritegevust ümber korraldada ei õnnestunud ning kohustuste täitmine muutus võimatuks. Suur osa tegevusest liikus </w:t>
      </w:r>
      <w:r w:rsidR="00CB38DC" w:rsidRPr="00886EE7">
        <w:rPr>
          <w:rFonts w:ascii="Times New Roman" w:hAnsi="Times New Roman" w:cs="Times New Roman"/>
          <w:sz w:val="24"/>
          <w:lang w:val="et-EE"/>
        </w:rPr>
        <w:t xml:space="preserve">2024. aastal </w:t>
      </w:r>
      <w:proofErr w:type="spellStart"/>
      <w:r w:rsidR="00CB38DC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CB38DC" w:rsidRPr="00886EE7">
        <w:rPr>
          <w:rFonts w:ascii="Times New Roman" w:hAnsi="Times New Roman" w:cs="Times New Roman"/>
          <w:sz w:val="24"/>
          <w:lang w:val="et-EE"/>
        </w:rPr>
        <w:t xml:space="preserve"> Trade OÜ-sse, mis on tänaseks samuti pankrotis (menetlus </w:t>
      </w:r>
      <w:r w:rsidR="00CB38DC" w:rsidRPr="00886EE7">
        <w:rPr>
          <w:rFonts w:ascii="Times New Roman" w:hAnsi="Times New Roman" w:cs="Times New Roman"/>
          <w:sz w:val="24"/>
          <w:lang w:val="et-EE"/>
        </w:rPr>
        <w:br/>
        <w:t xml:space="preserve">nr 2-25-6165). 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Ajutise halduri hinnangul on juhatuse liige tõenäoliselt viivitanud pankrotiavalduse esitamisega. 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Pankrotiavalduse esitamise asemel </w:t>
      </w:r>
      <w:r w:rsidR="007E5618" w:rsidRPr="00886EE7">
        <w:rPr>
          <w:rFonts w:ascii="Times New Roman" w:hAnsi="Times New Roman" w:cs="Times New Roman"/>
          <w:sz w:val="24"/>
          <w:lang w:val="et-EE"/>
        </w:rPr>
        <w:t>asutas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võlgniku juhatuse liige Janek Reitalu uue ettevõtte </w:t>
      </w:r>
      <w:proofErr w:type="spellStart"/>
      <w:r w:rsidR="007E5618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Trade OÜ ning sõlmi</w:t>
      </w:r>
      <w:r w:rsidR="007E5618" w:rsidRPr="00886EE7">
        <w:rPr>
          <w:rFonts w:ascii="Times New Roman" w:hAnsi="Times New Roman" w:cs="Times New Roman"/>
          <w:sz w:val="24"/>
          <w:lang w:val="et-EE"/>
        </w:rPr>
        <w:t>s sellega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2024.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aasta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maikuus koostöölepingu, millega andis  varad (müügiks olevad varud) üle </w:t>
      </w:r>
      <w:proofErr w:type="spellStart"/>
      <w:r w:rsidR="007E5618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Trade OÜ-le. </w:t>
      </w:r>
      <w:proofErr w:type="spellStart"/>
      <w:r w:rsidR="007E5618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Trade OÜ ei ole varade eest esitatud arvet täies ulatuses tasunud,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ning on tänaseks pankrotis (2-25-6165)</w:t>
      </w:r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. Võlgniku poolt sõlmitud tehing oli OÜ </w:t>
      </w:r>
      <w:proofErr w:type="spellStart"/>
      <w:r w:rsidR="007E5618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 jaoks kahjulik, kuna sellega anti </w:t>
      </w:r>
      <w:proofErr w:type="spellStart"/>
      <w:r w:rsidR="007E5618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Trade OÜ-le varud ja sellega seoses saadavad tulud, kuid  võlgniku kanda jäid senised kulud (sh saneerimiskavaga võetud kohustused ja maksuvõlad) kui  ka suur osa </w:t>
      </w:r>
      <w:proofErr w:type="spellStart"/>
      <w:r w:rsidR="007E5618" w:rsidRPr="00886EE7">
        <w:rPr>
          <w:rFonts w:ascii="Times New Roman" w:hAnsi="Times New Roman" w:cs="Times New Roman"/>
          <w:sz w:val="24"/>
          <w:lang w:val="et-EE"/>
        </w:rPr>
        <w:t>Janere</w:t>
      </w:r>
      <w:proofErr w:type="spellEnd"/>
      <w:r w:rsidR="007E5618" w:rsidRPr="00886EE7">
        <w:rPr>
          <w:rFonts w:ascii="Times New Roman" w:hAnsi="Times New Roman" w:cs="Times New Roman"/>
          <w:sz w:val="24"/>
          <w:lang w:val="et-EE"/>
        </w:rPr>
        <w:t xml:space="preserve"> Trade OÜ toimimiseks vajalikest kuludest.</w:t>
      </w:r>
      <w:r w:rsidR="00C97032" w:rsidRPr="00886EE7">
        <w:rPr>
          <w:rFonts w:ascii="Times New Roman" w:hAnsi="Times New Roman" w:cs="Times New Roman"/>
          <w:sz w:val="24"/>
          <w:lang w:val="et-EE"/>
        </w:rPr>
        <w:t xml:space="preserve"> M</w:t>
      </w:r>
      <w:r w:rsidR="00C97032" w:rsidRPr="00886EE7">
        <w:rPr>
          <w:rFonts w:ascii="Times New Roman" w:hAnsi="Times New Roman" w:cs="Times New Roman"/>
          <w:sz w:val="24"/>
          <w:lang w:val="et-EE"/>
        </w:rPr>
        <w:t>aksejõuetuse tekkimise põhjuseks</w:t>
      </w:r>
      <w:r w:rsidR="00C97032" w:rsidRPr="00886EE7">
        <w:rPr>
          <w:rFonts w:ascii="Times New Roman" w:hAnsi="Times New Roman" w:cs="Times New Roman"/>
          <w:sz w:val="24"/>
          <w:lang w:val="et-EE"/>
        </w:rPr>
        <w:t xml:space="preserve"> on</w:t>
      </w:r>
      <w:r w:rsidR="00C97032" w:rsidRPr="00886EE7">
        <w:rPr>
          <w:rFonts w:ascii="Times New Roman" w:hAnsi="Times New Roman" w:cs="Times New Roman"/>
          <w:sz w:val="24"/>
          <w:lang w:val="et-EE"/>
        </w:rPr>
        <w:t xml:space="preserve"> ka juhatuse poolne väär rahavoogude prognoosimine, riskide hindamine ja  liigne optimism tekkinud makseraskustest juhtimisotsuseid muutmata üle saada.</w:t>
      </w:r>
      <w:r w:rsidR="00C97032" w:rsidRPr="00886EE7">
        <w:rPr>
          <w:rFonts w:ascii="Times New Roman" w:hAnsi="Times New Roman" w:cs="Times New Roman"/>
          <w:sz w:val="24"/>
          <w:lang w:val="et-EE"/>
        </w:rPr>
        <w:t xml:space="preserve"> Juhatuse liige on rikkunud hoolsuskohustust </w:t>
      </w:r>
      <w:r w:rsidR="00886EE7" w:rsidRPr="00886EE7">
        <w:rPr>
          <w:rFonts w:ascii="Times New Roman" w:hAnsi="Times New Roman" w:cs="Times New Roman"/>
          <w:sz w:val="24"/>
          <w:lang w:val="et-EE"/>
        </w:rPr>
        <w:t>(</w:t>
      </w:r>
      <w:proofErr w:type="spellStart"/>
      <w:r w:rsidR="00886EE7" w:rsidRPr="00886EE7">
        <w:rPr>
          <w:rFonts w:ascii="Times New Roman" w:hAnsi="Times New Roman" w:cs="Times New Roman"/>
          <w:sz w:val="24"/>
          <w:lang w:val="et-EE"/>
        </w:rPr>
        <w:t>TsÜS</w:t>
      </w:r>
      <w:proofErr w:type="spellEnd"/>
      <w:r w:rsidR="00886EE7" w:rsidRPr="00886EE7">
        <w:rPr>
          <w:rFonts w:ascii="Times New Roman" w:hAnsi="Times New Roman" w:cs="Times New Roman"/>
          <w:sz w:val="24"/>
          <w:lang w:val="et-EE"/>
        </w:rPr>
        <w:t xml:space="preserve"> § 35, ÄS § 187 lg 1)</w:t>
      </w:r>
      <w:r w:rsidR="00886EE7" w:rsidRPr="00886EE7">
        <w:rPr>
          <w:rFonts w:ascii="Times New Roman" w:hAnsi="Times New Roman" w:cs="Times New Roman"/>
          <w:sz w:val="24"/>
          <w:lang w:val="et-EE"/>
        </w:rPr>
        <w:t xml:space="preserve"> ning tegemist on juhtimisveaga.</w:t>
      </w:r>
    </w:p>
    <w:p w14:paraId="5ECE09CD" w14:textId="77777777" w:rsidR="00C3105A" w:rsidRPr="00886EE7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4A3353B" w14:textId="36A83DF0" w:rsidR="00E6767C" w:rsidRPr="00886EE7" w:rsidRDefault="001710AB" w:rsidP="000A6021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886EE7"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886EE7">
        <w:rPr>
          <w:rFonts w:ascii="Times New Roman" w:hAnsi="Times New Roman" w:cs="Times New Roman"/>
          <w:b/>
          <w:sz w:val="24"/>
          <w:lang w:val="et-EE"/>
        </w:rPr>
        <w:t>t</w:t>
      </w:r>
      <w:r w:rsidR="003511DB" w:rsidRPr="00886EE7">
        <w:rPr>
          <w:rFonts w:ascii="Times New Roman" w:hAnsi="Times New Roman" w:cs="Times New Roman"/>
          <w:b/>
          <w:sz w:val="24"/>
          <w:lang w:val="et-EE"/>
        </w:rPr>
        <w:t>eile</w:t>
      </w:r>
      <w:r w:rsidR="003A76F0" w:rsidRPr="00886EE7">
        <w:rPr>
          <w:rFonts w:ascii="Times New Roman" w:hAnsi="Times New Roman" w:cs="Times New Roman"/>
          <w:b/>
          <w:sz w:val="24"/>
          <w:lang w:val="et-EE"/>
        </w:rPr>
        <w:t xml:space="preserve"> ettepaneku esitada avaldus </w:t>
      </w:r>
      <w:proofErr w:type="spellStart"/>
      <w:r w:rsidR="00E6767C" w:rsidRPr="00886EE7">
        <w:rPr>
          <w:rFonts w:ascii="Times New Roman" w:hAnsi="Times New Roman" w:cs="Times New Roman"/>
          <w:b/>
          <w:sz w:val="24"/>
          <w:lang w:val="et-EE"/>
        </w:rPr>
        <w:t>Janere</w:t>
      </w:r>
      <w:proofErr w:type="spellEnd"/>
      <w:r w:rsidR="00E6767C" w:rsidRPr="00886EE7">
        <w:rPr>
          <w:rFonts w:ascii="Times New Roman" w:hAnsi="Times New Roman" w:cs="Times New Roman"/>
          <w:b/>
          <w:sz w:val="24"/>
          <w:lang w:val="et-EE"/>
        </w:rPr>
        <w:t xml:space="preserve"> OÜ</w:t>
      </w:r>
      <w:r w:rsidR="000A6021" w:rsidRPr="00886EE7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886EE7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</w:t>
      </w:r>
    </w:p>
    <w:p w14:paraId="40B5CC50" w14:textId="77777777" w:rsidR="0090087C" w:rsidRPr="00886EE7" w:rsidRDefault="0090087C" w:rsidP="000A6021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9A3A658" w14:textId="7EE23D7E" w:rsidR="003A76F0" w:rsidRPr="00AB4F4E" w:rsidRDefault="00E6767C" w:rsidP="000A6021">
      <w:pPr>
        <w:jc w:val="both"/>
        <w:rPr>
          <w:rFonts w:ascii="Times New Roman" w:hAnsi="Times New Roman" w:cs="Times New Roman"/>
          <w:bCs/>
          <w:sz w:val="24"/>
          <w:lang w:val="et-EE"/>
        </w:rPr>
      </w:pPr>
      <w:r w:rsidRPr="00886EE7">
        <w:rPr>
          <w:rFonts w:ascii="Times New Roman" w:hAnsi="Times New Roman" w:cs="Times New Roman"/>
          <w:b/>
          <w:sz w:val="24"/>
          <w:lang w:val="et-EE"/>
        </w:rPr>
        <w:t>Kohus palub teenistuse otsustest teatada esimesel võimalusel, kuid hiljemalt</w:t>
      </w:r>
      <w:r w:rsidR="0090087C" w:rsidRPr="00886EE7">
        <w:rPr>
          <w:rFonts w:ascii="Times New Roman" w:hAnsi="Times New Roman" w:cs="Times New Roman"/>
          <w:b/>
          <w:sz w:val="24"/>
          <w:lang w:val="et-EE"/>
        </w:rPr>
        <w:t xml:space="preserve"> 11.09.2025</w:t>
      </w:r>
      <w:r w:rsidR="003A76F0" w:rsidRPr="00886EE7">
        <w:rPr>
          <w:rFonts w:ascii="Times New Roman" w:hAnsi="Times New Roman" w:cs="Times New Roman"/>
          <w:b/>
          <w:sz w:val="24"/>
          <w:lang w:val="et-EE"/>
        </w:rPr>
        <w:t>.</w:t>
      </w:r>
      <w:r w:rsidR="0090087C" w:rsidRPr="00886EE7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10361E" w:rsidRPr="00AB4F4E">
        <w:rPr>
          <w:rFonts w:ascii="Times New Roman" w:hAnsi="Times New Roman" w:cs="Times New Roman"/>
          <w:bCs/>
          <w:sz w:val="24"/>
          <w:lang w:val="et-EE"/>
        </w:rPr>
        <w:t xml:space="preserve">Käesoleva menetluse staatusest sõltub </w:t>
      </w:r>
      <w:proofErr w:type="spellStart"/>
      <w:r w:rsidR="0010361E" w:rsidRPr="00AB4F4E">
        <w:rPr>
          <w:rFonts w:ascii="Times New Roman" w:hAnsi="Times New Roman" w:cs="Times New Roman"/>
          <w:bCs/>
          <w:sz w:val="24"/>
          <w:lang w:val="et-EE"/>
        </w:rPr>
        <w:t>Janere</w:t>
      </w:r>
      <w:proofErr w:type="spellEnd"/>
      <w:r w:rsidR="0010361E" w:rsidRPr="00AB4F4E">
        <w:rPr>
          <w:rFonts w:ascii="Times New Roman" w:hAnsi="Times New Roman" w:cs="Times New Roman"/>
          <w:bCs/>
          <w:sz w:val="24"/>
          <w:lang w:val="et-EE"/>
        </w:rPr>
        <w:t xml:space="preserve"> Trade OÜ (2-25-6165) pankrotimenetluse jätkamine</w:t>
      </w:r>
      <w:r w:rsidR="000A7354" w:rsidRPr="00AB4F4E">
        <w:rPr>
          <w:rFonts w:ascii="Times New Roman" w:hAnsi="Times New Roman" w:cs="Times New Roman"/>
          <w:bCs/>
          <w:sz w:val="24"/>
          <w:lang w:val="et-EE"/>
        </w:rPr>
        <w:t xml:space="preserve"> ja vara müük, kuna </w:t>
      </w:r>
      <w:proofErr w:type="spellStart"/>
      <w:r w:rsidR="000A7354" w:rsidRPr="00AB4F4E">
        <w:rPr>
          <w:rFonts w:ascii="Times New Roman" w:hAnsi="Times New Roman" w:cs="Times New Roman"/>
          <w:bCs/>
          <w:sz w:val="24"/>
          <w:lang w:val="et-EE"/>
        </w:rPr>
        <w:t>Janere</w:t>
      </w:r>
      <w:proofErr w:type="spellEnd"/>
      <w:r w:rsidR="000A7354" w:rsidRPr="00AB4F4E">
        <w:rPr>
          <w:rFonts w:ascii="Times New Roman" w:hAnsi="Times New Roman" w:cs="Times New Roman"/>
          <w:bCs/>
          <w:sz w:val="24"/>
          <w:lang w:val="et-EE"/>
        </w:rPr>
        <w:t xml:space="preserve"> Trade OÜ üüripindadel asuv laovaru on ladustatud </w:t>
      </w:r>
      <w:r w:rsidR="00AB4F4E" w:rsidRPr="00AB4F4E">
        <w:rPr>
          <w:rFonts w:ascii="Times New Roman" w:hAnsi="Times New Roman" w:cs="Times New Roman"/>
          <w:bCs/>
          <w:sz w:val="24"/>
          <w:lang w:val="et-EE"/>
        </w:rPr>
        <w:t xml:space="preserve">mh </w:t>
      </w:r>
      <w:proofErr w:type="spellStart"/>
      <w:r w:rsidR="00AB4F4E" w:rsidRPr="00AB4F4E">
        <w:rPr>
          <w:rFonts w:ascii="Times New Roman" w:hAnsi="Times New Roman" w:cs="Times New Roman"/>
          <w:bCs/>
          <w:sz w:val="24"/>
          <w:lang w:val="et-EE"/>
        </w:rPr>
        <w:t>Janere</w:t>
      </w:r>
      <w:proofErr w:type="spellEnd"/>
      <w:r w:rsidR="00AB4F4E" w:rsidRPr="00AB4F4E">
        <w:rPr>
          <w:rFonts w:ascii="Times New Roman" w:hAnsi="Times New Roman" w:cs="Times New Roman"/>
          <w:bCs/>
          <w:sz w:val="24"/>
          <w:lang w:val="et-EE"/>
        </w:rPr>
        <w:t xml:space="preserve"> OÜ-le kuuluvatele </w:t>
      </w:r>
      <w:r w:rsidR="00FB19DF">
        <w:rPr>
          <w:rFonts w:ascii="Times New Roman" w:hAnsi="Times New Roman" w:cs="Times New Roman"/>
          <w:bCs/>
          <w:sz w:val="24"/>
          <w:lang w:val="et-EE"/>
        </w:rPr>
        <w:t>eritellimus-</w:t>
      </w:r>
      <w:r w:rsidR="00AB4F4E" w:rsidRPr="00AB4F4E">
        <w:rPr>
          <w:rFonts w:ascii="Times New Roman" w:hAnsi="Times New Roman" w:cs="Times New Roman"/>
          <w:bCs/>
          <w:sz w:val="24"/>
          <w:lang w:val="et-EE"/>
        </w:rPr>
        <w:t>riiulitele</w:t>
      </w:r>
      <w:r w:rsidR="00390D83">
        <w:rPr>
          <w:rFonts w:ascii="Times New Roman" w:hAnsi="Times New Roman" w:cs="Times New Roman"/>
          <w:bCs/>
          <w:sz w:val="24"/>
          <w:lang w:val="et-EE"/>
        </w:rPr>
        <w:t xml:space="preserve">. Laovaru ja ladude ning kaupluste sisseseade </w:t>
      </w:r>
      <w:r w:rsidR="00C364B9">
        <w:rPr>
          <w:rFonts w:ascii="Times New Roman" w:hAnsi="Times New Roman" w:cs="Times New Roman"/>
          <w:bCs/>
          <w:sz w:val="24"/>
          <w:lang w:val="et-EE"/>
        </w:rPr>
        <w:t>kooskõlastatult müümine võiks potentsiaalselt tuua võlausaldajatele parema tulemuse.</w:t>
      </w:r>
    </w:p>
    <w:p w14:paraId="7ED66A7D" w14:textId="77777777" w:rsidR="00897950" w:rsidRPr="00886EE7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886EE7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886EE7" w:rsidRDefault="0074548B" w:rsidP="006E42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0A054F2" w14:textId="11E78FD9" w:rsidR="0074548B" w:rsidRPr="00886EE7" w:rsidRDefault="00880FAC" w:rsidP="006E42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t>/</w:t>
      </w:r>
      <w:r w:rsidRPr="00886EE7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886EE7">
        <w:rPr>
          <w:rFonts w:ascii="Times New Roman" w:hAnsi="Times New Roman" w:cs="Times New Roman"/>
          <w:sz w:val="24"/>
          <w:lang w:val="et-EE"/>
        </w:rPr>
        <w:t>/</w:t>
      </w:r>
    </w:p>
    <w:p w14:paraId="2BCA369B" w14:textId="77777777" w:rsidR="00023076" w:rsidRPr="00886EE7" w:rsidRDefault="00023076" w:rsidP="006E42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E99F1F" w14:textId="7F2439CC" w:rsidR="00C3105A" w:rsidRPr="00886EE7" w:rsidRDefault="00B76737" w:rsidP="006E42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t>Priit Lember</w:t>
      </w:r>
    </w:p>
    <w:p w14:paraId="2B4D0177" w14:textId="0F0E1BBA" w:rsidR="00B76737" w:rsidRPr="00886EE7" w:rsidRDefault="00023076" w:rsidP="006E42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86EE7">
        <w:rPr>
          <w:rFonts w:ascii="Times New Roman" w:hAnsi="Times New Roman" w:cs="Times New Roman"/>
          <w:sz w:val="24"/>
          <w:lang w:val="et-EE"/>
        </w:rPr>
        <w:t>K</w:t>
      </w:r>
      <w:r w:rsidR="00B76737" w:rsidRPr="00886EE7">
        <w:rPr>
          <w:rFonts w:ascii="Times New Roman" w:hAnsi="Times New Roman" w:cs="Times New Roman"/>
          <w:sz w:val="24"/>
          <w:lang w:val="et-EE"/>
        </w:rPr>
        <w:t>ohtunik</w:t>
      </w:r>
    </w:p>
    <w:sectPr w:rsidR="00B76737" w:rsidRPr="00886EE7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3DF" w14:textId="77777777" w:rsidR="00E421D6" w:rsidRDefault="00E421D6" w:rsidP="00DA1915">
      <w:r>
        <w:separator/>
      </w:r>
    </w:p>
  </w:endnote>
  <w:endnote w:type="continuationSeparator" w:id="0">
    <w:p w14:paraId="33F4425B" w14:textId="77777777" w:rsidR="00E421D6" w:rsidRDefault="00E421D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Heading1"/>
                      <w:jc w:val="center"/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y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E0A9" w14:textId="77777777" w:rsidR="00E421D6" w:rsidRDefault="00E421D6" w:rsidP="00DA1915">
      <w:r>
        <w:separator/>
      </w:r>
    </w:p>
  </w:footnote>
  <w:footnote w:type="continuationSeparator" w:id="0">
    <w:p w14:paraId="0E8B5A60" w14:textId="77777777" w:rsidR="00E421D6" w:rsidRDefault="00E421D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5F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2CB8"/>
    <w:rsid w:val="00016B3E"/>
    <w:rsid w:val="00023076"/>
    <w:rsid w:val="00026550"/>
    <w:rsid w:val="00026994"/>
    <w:rsid w:val="00041C04"/>
    <w:rsid w:val="0004544D"/>
    <w:rsid w:val="0005214C"/>
    <w:rsid w:val="000A5F36"/>
    <w:rsid w:val="000A6021"/>
    <w:rsid w:val="000A7354"/>
    <w:rsid w:val="000B420E"/>
    <w:rsid w:val="000C1FC3"/>
    <w:rsid w:val="0010361E"/>
    <w:rsid w:val="0012535B"/>
    <w:rsid w:val="001518BE"/>
    <w:rsid w:val="001544D3"/>
    <w:rsid w:val="001710AB"/>
    <w:rsid w:val="00177E7B"/>
    <w:rsid w:val="001810AA"/>
    <w:rsid w:val="00193688"/>
    <w:rsid w:val="00193E93"/>
    <w:rsid w:val="001966E9"/>
    <w:rsid w:val="001B70CF"/>
    <w:rsid w:val="001E0D60"/>
    <w:rsid w:val="001F534D"/>
    <w:rsid w:val="00235EC7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0D83"/>
    <w:rsid w:val="00394A14"/>
    <w:rsid w:val="00395AD4"/>
    <w:rsid w:val="003A76F0"/>
    <w:rsid w:val="003B3D56"/>
    <w:rsid w:val="003C08C5"/>
    <w:rsid w:val="003C3DD1"/>
    <w:rsid w:val="003D56C4"/>
    <w:rsid w:val="003F0460"/>
    <w:rsid w:val="003F32F8"/>
    <w:rsid w:val="003F5F40"/>
    <w:rsid w:val="003F6F57"/>
    <w:rsid w:val="004365BC"/>
    <w:rsid w:val="00473CC4"/>
    <w:rsid w:val="004900A5"/>
    <w:rsid w:val="00494C7C"/>
    <w:rsid w:val="004A1192"/>
    <w:rsid w:val="004A6B08"/>
    <w:rsid w:val="004D43EE"/>
    <w:rsid w:val="004D6C46"/>
    <w:rsid w:val="004E29DF"/>
    <w:rsid w:val="004E55EE"/>
    <w:rsid w:val="004F0BF2"/>
    <w:rsid w:val="00502DC8"/>
    <w:rsid w:val="0051481A"/>
    <w:rsid w:val="005375D4"/>
    <w:rsid w:val="0055241F"/>
    <w:rsid w:val="00556AF6"/>
    <w:rsid w:val="00562369"/>
    <w:rsid w:val="00562726"/>
    <w:rsid w:val="00586DAE"/>
    <w:rsid w:val="005A10F1"/>
    <w:rsid w:val="005B03C6"/>
    <w:rsid w:val="005B2D84"/>
    <w:rsid w:val="005C1398"/>
    <w:rsid w:val="005C24EE"/>
    <w:rsid w:val="005C5549"/>
    <w:rsid w:val="005D062A"/>
    <w:rsid w:val="005E1430"/>
    <w:rsid w:val="005F7118"/>
    <w:rsid w:val="00610EDE"/>
    <w:rsid w:val="00627EC8"/>
    <w:rsid w:val="0066220A"/>
    <w:rsid w:val="00663580"/>
    <w:rsid w:val="00687E07"/>
    <w:rsid w:val="006A0A0B"/>
    <w:rsid w:val="006E0EA8"/>
    <w:rsid w:val="006E42F3"/>
    <w:rsid w:val="006F03E6"/>
    <w:rsid w:val="0072440B"/>
    <w:rsid w:val="00743DCA"/>
    <w:rsid w:val="0074548B"/>
    <w:rsid w:val="00751B5E"/>
    <w:rsid w:val="0075617F"/>
    <w:rsid w:val="007625F9"/>
    <w:rsid w:val="0077606F"/>
    <w:rsid w:val="00791DB2"/>
    <w:rsid w:val="007A1281"/>
    <w:rsid w:val="007B3FDE"/>
    <w:rsid w:val="007E5618"/>
    <w:rsid w:val="008071BC"/>
    <w:rsid w:val="008260A6"/>
    <w:rsid w:val="008407AA"/>
    <w:rsid w:val="0085102C"/>
    <w:rsid w:val="00873A81"/>
    <w:rsid w:val="008758B4"/>
    <w:rsid w:val="00880FAC"/>
    <w:rsid w:val="00886D6E"/>
    <w:rsid w:val="00886EE7"/>
    <w:rsid w:val="00893521"/>
    <w:rsid w:val="00897950"/>
    <w:rsid w:val="008A49AC"/>
    <w:rsid w:val="008B1D15"/>
    <w:rsid w:val="008F0FC9"/>
    <w:rsid w:val="0090087C"/>
    <w:rsid w:val="00911502"/>
    <w:rsid w:val="00916FDC"/>
    <w:rsid w:val="009458E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3635"/>
    <w:rsid w:val="00A87BC8"/>
    <w:rsid w:val="00AB361A"/>
    <w:rsid w:val="00AB4F4E"/>
    <w:rsid w:val="00B05A33"/>
    <w:rsid w:val="00B1243C"/>
    <w:rsid w:val="00B310B5"/>
    <w:rsid w:val="00B5423A"/>
    <w:rsid w:val="00B57933"/>
    <w:rsid w:val="00B76737"/>
    <w:rsid w:val="00B949FD"/>
    <w:rsid w:val="00BC39FA"/>
    <w:rsid w:val="00C3105A"/>
    <w:rsid w:val="00C364B9"/>
    <w:rsid w:val="00C52B62"/>
    <w:rsid w:val="00C64DBA"/>
    <w:rsid w:val="00C80477"/>
    <w:rsid w:val="00C8651B"/>
    <w:rsid w:val="00C97032"/>
    <w:rsid w:val="00CB38DC"/>
    <w:rsid w:val="00CC25B3"/>
    <w:rsid w:val="00CC7F0B"/>
    <w:rsid w:val="00CD3E78"/>
    <w:rsid w:val="00CE278A"/>
    <w:rsid w:val="00CE7C6D"/>
    <w:rsid w:val="00CF0669"/>
    <w:rsid w:val="00D020A7"/>
    <w:rsid w:val="00D31399"/>
    <w:rsid w:val="00DA1915"/>
    <w:rsid w:val="00DA2506"/>
    <w:rsid w:val="00E00E11"/>
    <w:rsid w:val="00E10946"/>
    <w:rsid w:val="00E349D5"/>
    <w:rsid w:val="00E421D6"/>
    <w:rsid w:val="00E5144A"/>
    <w:rsid w:val="00E6767C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6A9E"/>
    <w:rsid w:val="00F06EB8"/>
    <w:rsid w:val="00F07005"/>
    <w:rsid w:val="00F14807"/>
    <w:rsid w:val="00F17E67"/>
    <w:rsid w:val="00F678E7"/>
    <w:rsid w:val="00FB19DF"/>
    <w:rsid w:val="00FB7E87"/>
    <w:rsid w:val="00FC186C"/>
    <w:rsid w:val="00FD2773"/>
    <w:rsid w:val="00FD51EA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FB6438291F42AC300C2AC95F3ACD" ma:contentTypeVersion="0" ma:contentTypeDescription="Create a new document." ma:contentTypeScope="" ma:versionID="b8d5f93aa0ad9a0645fb3965845efd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73032bf63ea8b3f287f4aa6a3046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C84CD-8503-41BB-8325-125922934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F6DD5-8506-4B6D-AD67-7A5422A82B8D}"/>
</file>

<file path=customXml/itemProps4.xml><?xml version="1.0" encoding="utf-8"?>
<ds:datastoreItem xmlns:ds="http://schemas.openxmlformats.org/officeDocument/2006/customXml" ds:itemID="{46219018-8A5B-4EC2-9205-700574082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379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 - HMK</cp:lastModifiedBy>
  <cp:revision>26</cp:revision>
  <cp:lastPrinted>2024-01-09T07:48:00Z</cp:lastPrinted>
  <dcterms:created xsi:type="dcterms:W3CDTF">2025-08-11T11:17:00Z</dcterms:created>
  <dcterms:modified xsi:type="dcterms:W3CDTF">2025-08-11T12:21:00Z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147186300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2025-07-01T09:08:02Z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8ae974fd-4b89-4e71-bbc3-7e182dc21524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